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6BB778E" w14:textId="77777777" w:rsidR="008E309D" w:rsidRDefault="00F35E9D">
      <w:pPr>
        <w:jc w:val="center"/>
      </w:pPr>
      <w:r>
        <w:rPr>
          <w:sz w:val="18"/>
          <w:szCs w:val="18"/>
        </w:rPr>
        <w:t xml:space="preserve">• </w:t>
      </w:r>
      <w:r>
        <w:rPr>
          <w:rFonts w:ascii="Arial" w:eastAsia="Arial" w:hAnsi="Arial" w:cs="Arial"/>
          <w:b/>
          <w:bCs/>
          <w:spacing w:val="160"/>
          <w:sz w:val="44"/>
          <w:szCs w:val="44"/>
        </w:rPr>
        <w:t>Timothy P. Hill</w:t>
      </w:r>
      <w:r>
        <w:rPr>
          <w:sz w:val="18"/>
          <w:szCs w:val="18"/>
        </w:rPr>
        <w:t xml:space="preserve"> •</w:t>
      </w:r>
    </w:p>
    <w:p w14:paraId="00E64700" w14:textId="77777777" w:rsidR="008E309D" w:rsidRDefault="008E309D"/>
    <w:p w14:paraId="1D3E7842" w14:textId="77777777" w:rsidR="008E309D" w:rsidRDefault="00F35E9D">
      <w:pPr>
        <w:shd w:val="clear" w:color="auto" w:fill="F2CEED"/>
        <w:spacing w:before="40"/>
        <w:jc w:val="center"/>
      </w:pPr>
      <w:r>
        <w:t xml:space="preserve">818.456.3223 | thill@thilllxd.com | Redondo Beach, CA | </w:t>
      </w:r>
      <w:hyperlink r:id="rId5" w:history="1">
        <w:r w:rsidR="008E309D">
          <w:rPr>
            <w:rStyle w:val="Hyperlink"/>
          </w:rPr>
          <w:t>LinkedIn</w:t>
        </w:r>
      </w:hyperlink>
      <w:r>
        <w:t xml:space="preserve"> | </w:t>
      </w:r>
      <w:hyperlink r:id="rId6" w:history="1">
        <w:r w:rsidR="008E309D">
          <w:rPr>
            <w:rStyle w:val="Hyperlink"/>
          </w:rPr>
          <w:t>Portfolio</w:t>
        </w:r>
      </w:hyperlink>
    </w:p>
    <w:p w14:paraId="00984ABB" w14:textId="77777777" w:rsidR="008E309D" w:rsidRDefault="00F35E9D">
      <w:pPr>
        <w:spacing w:after="120"/>
        <w:jc w:val="both"/>
      </w:pPr>
      <w:r>
        <w:rPr>
          <w:b/>
          <w:bCs/>
        </w:rPr>
        <w:t>Senior Instructional Designer</w:t>
      </w:r>
      <w:r>
        <w:t xml:space="preserve"> and </w:t>
      </w:r>
      <w:r>
        <w:rPr>
          <w:b/>
          <w:bCs/>
        </w:rPr>
        <w:t>L&amp;D Consultant</w:t>
      </w:r>
      <w:r>
        <w:t xml:space="preserve"> with 13+ years across corporate, nonprofit, and education environments. Led a cross-disciplinary professional development initiative that drove a 30% gain in learners scoring at proficient within 8 weeks. Translates complex performance challenges into eLearning, ILT, and scenario-based solutions grounded in adult learning theory. Currently building THLD as an independent consultancy serving corporate and education-adjacent clients. Knowledgeable in:</w:t>
      </w:r>
    </w:p>
    <w:p w14:paraId="6D77A33D" w14:textId="77777777" w:rsidR="008E309D" w:rsidRDefault="008E309D">
      <w:pPr>
        <w:sectPr w:rsidR="008E309D">
          <w:pgSz w:w="11906" w:h="16838"/>
          <w:pgMar w:top="720" w:right="746" w:bottom="720" w:left="1152" w:header="708" w:footer="708" w:gutter="0"/>
          <w:cols w:space="720"/>
          <w:docGrid w:linePitch="360"/>
        </w:sectPr>
      </w:pPr>
    </w:p>
    <w:p w14:paraId="21BE3F4E" w14:textId="77777777" w:rsidR="008E309D" w:rsidRDefault="00F35E9D">
      <w:pPr>
        <w:pStyle w:val="ListParagraph"/>
        <w:numPr>
          <w:ilvl w:val="0"/>
          <w:numId w:val="2"/>
        </w:numPr>
        <w:spacing w:after="40"/>
      </w:pPr>
      <w:r>
        <w:rPr>
          <w:color w:val="000000"/>
          <w:sz w:val="18"/>
          <w:szCs w:val="18"/>
        </w:rPr>
        <w:t>ADDIE</w:t>
      </w:r>
    </w:p>
    <w:p w14:paraId="1A8F5C65" w14:textId="77777777" w:rsidR="008E309D" w:rsidRDefault="00F35E9D">
      <w:pPr>
        <w:pStyle w:val="ListParagraph"/>
        <w:numPr>
          <w:ilvl w:val="0"/>
          <w:numId w:val="2"/>
        </w:numPr>
        <w:spacing w:after="40"/>
      </w:pPr>
      <w:r>
        <w:rPr>
          <w:color w:val="000000"/>
          <w:sz w:val="18"/>
          <w:szCs w:val="18"/>
        </w:rPr>
        <w:t>Adult Learning Theory</w:t>
      </w:r>
    </w:p>
    <w:p w14:paraId="08D845FE" w14:textId="77777777" w:rsidR="008E309D" w:rsidRDefault="00F35E9D">
      <w:pPr>
        <w:pStyle w:val="ListParagraph"/>
        <w:numPr>
          <w:ilvl w:val="0"/>
          <w:numId w:val="2"/>
        </w:numPr>
        <w:spacing w:after="40"/>
      </w:pPr>
      <w:r>
        <w:rPr>
          <w:color w:val="000000"/>
          <w:sz w:val="18"/>
          <w:szCs w:val="18"/>
        </w:rPr>
        <w:t>Backward Design</w:t>
      </w:r>
    </w:p>
    <w:p w14:paraId="6C01D6B2" w14:textId="77777777" w:rsidR="008E309D" w:rsidRDefault="00F35E9D">
      <w:pPr>
        <w:pStyle w:val="ListParagraph"/>
        <w:numPr>
          <w:ilvl w:val="0"/>
          <w:numId w:val="2"/>
        </w:numPr>
        <w:spacing w:after="40"/>
      </w:pPr>
      <w:r>
        <w:rPr>
          <w:color w:val="000000"/>
          <w:sz w:val="18"/>
          <w:szCs w:val="18"/>
        </w:rPr>
        <w:t>Blended Learning Design</w:t>
      </w:r>
    </w:p>
    <w:p w14:paraId="1D965810" w14:textId="77777777" w:rsidR="008E309D" w:rsidRDefault="00F35E9D">
      <w:pPr>
        <w:pStyle w:val="ListParagraph"/>
        <w:numPr>
          <w:ilvl w:val="0"/>
          <w:numId w:val="2"/>
        </w:numPr>
        <w:spacing w:after="40"/>
      </w:pPr>
      <w:r>
        <w:rPr>
          <w:color w:val="000000"/>
          <w:sz w:val="18"/>
          <w:szCs w:val="18"/>
        </w:rPr>
        <w:t>Curriculum Development</w:t>
      </w:r>
    </w:p>
    <w:p w14:paraId="2BBD18C8" w14:textId="77777777" w:rsidR="008E309D" w:rsidRDefault="00F35E9D">
      <w:pPr>
        <w:pStyle w:val="ListParagraph"/>
        <w:numPr>
          <w:ilvl w:val="0"/>
          <w:numId w:val="2"/>
        </w:numPr>
        <w:spacing w:after="40"/>
      </w:pPr>
      <w:r>
        <w:rPr>
          <w:color w:val="000000"/>
          <w:sz w:val="18"/>
          <w:szCs w:val="18"/>
        </w:rPr>
        <w:t>Data-Driven Instruction</w:t>
      </w:r>
    </w:p>
    <w:p w14:paraId="106C88A0" w14:textId="77777777" w:rsidR="008E309D" w:rsidRDefault="00F35E9D">
      <w:pPr>
        <w:pStyle w:val="ListParagraph"/>
        <w:numPr>
          <w:ilvl w:val="0"/>
          <w:numId w:val="2"/>
        </w:numPr>
        <w:spacing w:after="40"/>
      </w:pPr>
      <w:r>
        <w:rPr>
          <w:color w:val="000000"/>
          <w:sz w:val="18"/>
          <w:szCs w:val="18"/>
        </w:rPr>
        <w:t>Differentiated Instruction</w:t>
      </w:r>
    </w:p>
    <w:p w14:paraId="2EC21F0B" w14:textId="77777777" w:rsidR="008E309D" w:rsidRDefault="00F35E9D">
      <w:pPr>
        <w:pStyle w:val="ListParagraph"/>
        <w:numPr>
          <w:ilvl w:val="0"/>
          <w:numId w:val="2"/>
        </w:numPr>
        <w:spacing w:after="40"/>
      </w:pPr>
      <w:r>
        <w:rPr>
          <w:color w:val="000000"/>
          <w:sz w:val="18"/>
          <w:szCs w:val="18"/>
        </w:rPr>
        <w:t>eLearning Content Development</w:t>
      </w:r>
    </w:p>
    <w:p w14:paraId="682DB652" w14:textId="77777777" w:rsidR="008E309D" w:rsidRDefault="00F35E9D">
      <w:pPr>
        <w:pStyle w:val="ListParagraph"/>
        <w:numPr>
          <w:ilvl w:val="0"/>
          <w:numId w:val="2"/>
        </w:numPr>
        <w:spacing w:after="40"/>
      </w:pPr>
      <w:r>
        <w:rPr>
          <w:color w:val="000000"/>
          <w:sz w:val="18"/>
          <w:szCs w:val="18"/>
        </w:rPr>
        <w:t xml:space="preserve">ILT and </w:t>
      </w:r>
      <w:proofErr w:type="spellStart"/>
      <w:r>
        <w:rPr>
          <w:color w:val="000000"/>
          <w:sz w:val="18"/>
          <w:szCs w:val="18"/>
        </w:rPr>
        <w:t>vILT</w:t>
      </w:r>
      <w:proofErr w:type="spellEnd"/>
      <w:r>
        <w:rPr>
          <w:color w:val="000000"/>
          <w:sz w:val="18"/>
          <w:szCs w:val="18"/>
        </w:rPr>
        <w:t xml:space="preserve"> Facilitation</w:t>
      </w:r>
    </w:p>
    <w:p w14:paraId="3CB85303" w14:textId="77777777" w:rsidR="008E309D" w:rsidRDefault="00F35E9D">
      <w:pPr>
        <w:pStyle w:val="ListParagraph"/>
        <w:numPr>
          <w:ilvl w:val="0"/>
          <w:numId w:val="2"/>
        </w:numPr>
        <w:spacing w:after="40"/>
      </w:pPr>
      <w:r>
        <w:rPr>
          <w:color w:val="000000"/>
          <w:sz w:val="18"/>
          <w:szCs w:val="18"/>
        </w:rPr>
        <w:t>Learning Needs Analysis</w:t>
      </w:r>
    </w:p>
    <w:p w14:paraId="06557129" w14:textId="77777777" w:rsidR="008E309D" w:rsidRDefault="00F35E9D">
      <w:pPr>
        <w:pStyle w:val="ListParagraph"/>
        <w:numPr>
          <w:ilvl w:val="0"/>
          <w:numId w:val="2"/>
        </w:numPr>
        <w:spacing w:after="40"/>
      </w:pPr>
      <w:r>
        <w:rPr>
          <w:color w:val="000000"/>
          <w:sz w:val="18"/>
          <w:szCs w:val="18"/>
        </w:rPr>
        <w:t>LMS Administration</w:t>
      </w:r>
    </w:p>
    <w:p w14:paraId="16E2E7EC" w14:textId="77777777" w:rsidR="008E309D" w:rsidRDefault="00F35E9D">
      <w:pPr>
        <w:pStyle w:val="ListParagraph"/>
        <w:numPr>
          <w:ilvl w:val="0"/>
          <w:numId w:val="2"/>
        </w:numPr>
        <w:spacing w:after="40"/>
      </w:pPr>
      <w:r>
        <w:rPr>
          <w:color w:val="000000"/>
          <w:sz w:val="18"/>
          <w:szCs w:val="18"/>
        </w:rPr>
        <w:t>Multimedia Content Development</w:t>
      </w:r>
    </w:p>
    <w:p w14:paraId="19E7FACA" w14:textId="77777777" w:rsidR="008E309D" w:rsidRDefault="00F35E9D">
      <w:pPr>
        <w:pStyle w:val="ListParagraph"/>
        <w:numPr>
          <w:ilvl w:val="0"/>
          <w:numId w:val="2"/>
        </w:numPr>
        <w:spacing w:after="40"/>
      </w:pPr>
      <w:r>
        <w:rPr>
          <w:color w:val="000000"/>
          <w:sz w:val="18"/>
          <w:szCs w:val="18"/>
        </w:rPr>
        <w:t>Performance Support Tools</w:t>
      </w:r>
    </w:p>
    <w:p w14:paraId="738CD7BE" w14:textId="77777777" w:rsidR="008E309D" w:rsidRDefault="00F35E9D">
      <w:pPr>
        <w:pStyle w:val="ListParagraph"/>
        <w:numPr>
          <w:ilvl w:val="0"/>
          <w:numId w:val="2"/>
        </w:numPr>
        <w:spacing w:after="40"/>
      </w:pPr>
      <w:r>
        <w:rPr>
          <w:color w:val="000000"/>
          <w:sz w:val="18"/>
          <w:szCs w:val="18"/>
        </w:rPr>
        <w:t>Professional Development</w:t>
      </w:r>
    </w:p>
    <w:p w14:paraId="7D3D9559" w14:textId="77777777" w:rsidR="008E309D" w:rsidRDefault="00F35E9D">
      <w:pPr>
        <w:pStyle w:val="ListParagraph"/>
        <w:numPr>
          <w:ilvl w:val="0"/>
          <w:numId w:val="2"/>
        </w:numPr>
        <w:spacing w:after="40"/>
      </w:pPr>
      <w:r>
        <w:rPr>
          <w:color w:val="000000"/>
          <w:sz w:val="18"/>
          <w:szCs w:val="18"/>
        </w:rPr>
        <w:t>SAM (Successive Approximation Model)</w:t>
      </w:r>
    </w:p>
    <w:p w14:paraId="3E9764F4" w14:textId="77777777" w:rsidR="008E309D" w:rsidRDefault="00F35E9D">
      <w:pPr>
        <w:pStyle w:val="ListParagraph"/>
        <w:numPr>
          <w:ilvl w:val="0"/>
          <w:numId w:val="2"/>
        </w:numPr>
        <w:spacing w:after="40"/>
      </w:pPr>
      <w:r>
        <w:rPr>
          <w:color w:val="000000"/>
          <w:sz w:val="18"/>
          <w:szCs w:val="18"/>
        </w:rPr>
        <w:t>SME Collaboration</w:t>
      </w:r>
    </w:p>
    <w:p w14:paraId="5108B497" w14:textId="77777777" w:rsidR="008E309D" w:rsidRDefault="00F35E9D">
      <w:pPr>
        <w:pStyle w:val="ListParagraph"/>
        <w:numPr>
          <w:ilvl w:val="0"/>
          <w:numId w:val="2"/>
        </w:numPr>
        <w:spacing w:after="40"/>
      </w:pPr>
      <w:r>
        <w:rPr>
          <w:color w:val="000000"/>
          <w:sz w:val="18"/>
          <w:szCs w:val="18"/>
        </w:rPr>
        <w:t>Stakeholder Relationships</w:t>
      </w:r>
    </w:p>
    <w:p w14:paraId="5604D76D" w14:textId="77777777" w:rsidR="008E309D" w:rsidRDefault="00F35E9D">
      <w:pPr>
        <w:pStyle w:val="ListParagraph"/>
        <w:numPr>
          <w:ilvl w:val="0"/>
          <w:numId w:val="2"/>
        </w:numPr>
        <w:spacing w:after="40"/>
      </w:pPr>
      <w:r>
        <w:rPr>
          <w:color w:val="000000"/>
          <w:sz w:val="18"/>
          <w:szCs w:val="18"/>
        </w:rPr>
        <w:t>Training Needs Analysis (TNA)</w:t>
      </w:r>
    </w:p>
    <w:p w14:paraId="12C950E2" w14:textId="77777777" w:rsidR="008E309D" w:rsidRDefault="008E309D">
      <w:pPr>
        <w:sectPr w:rsidR="008E309D">
          <w:type w:val="continuous"/>
          <w:pgSz w:w="11906" w:h="16838"/>
          <w:pgMar w:top="720" w:right="476" w:bottom="720" w:left="1152" w:header="708" w:footer="708" w:gutter="0"/>
          <w:cols w:num="3" w:space="708"/>
          <w:docGrid w:linePitch="360"/>
        </w:sectPr>
      </w:pPr>
    </w:p>
    <w:p w14:paraId="5030B13D" w14:textId="77777777" w:rsidR="008E309D" w:rsidRDefault="00F35E9D">
      <w:pPr>
        <w:pBdr>
          <w:top w:val="single" w:sz="4" w:space="4" w:color="000000"/>
        </w:pBdr>
        <w:jc w:val="center"/>
      </w:pPr>
      <w:r>
        <w:rPr>
          <w:i/>
          <w:iCs/>
          <w:sz w:val="18"/>
          <w:szCs w:val="18"/>
        </w:rPr>
        <w:t xml:space="preserve">Adobe: Acrobat | Articulate: Rise 360, Storyline 360 | Adobe Captivate 13 | Asana | </w:t>
      </w:r>
      <w:proofErr w:type="spellStart"/>
      <w:r>
        <w:rPr>
          <w:i/>
          <w:iCs/>
          <w:sz w:val="18"/>
          <w:szCs w:val="18"/>
        </w:rPr>
        <w:t>Animaker</w:t>
      </w:r>
      <w:proofErr w:type="spellEnd"/>
      <w:r>
        <w:rPr>
          <w:i/>
          <w:iCs/>
          <w:sz w:val="18"/>
          <w:szCs w:val="18"/>
        </w:rPr>
        <w:t xml:space="preserve"> | Camtasia | Canvas LMS | Canva | Google Workspace: Docs, Drive, Forms | Nearpod | Microsoft 365: Outlook, PowerPoint, Word | Vyond</w:t>
      </w:r>
    </w:p>
    <w:p w14:paraId="770C4168" w14:textId="77777777" w:rsidR="008E309D" w:rsidRDefault="00F35E9D">
      <w:pPr>
        <w:shd w:val="clear" w:color="auto" w:fill="F2CEED"/>
        <w:spacing w:before="160" w:after="120"/>
        <w:jc w:val="center"/>
      </w:pPr>
      <w:r>
        <w:rPr>
          <w:rFonts w:ascii="Arial" w:eastAsia="Arial" w:hAnsi="Arial" w:cs="Arial"/>
          <w:b/>
          <w:bCs/>
          <w:spacing w:val="52"/>
          <w:sz w:val="22"/>
          <w:szCs w:val="22"/>
        </w:rPr>
        <w:t>WORK EXPERIENCE</w:t>
      </w:r>
    </w:p>
    <w:p w14:paraId="2C36213A" w14:textId="77777777" w:rsidR="008E309D" w:rsidRDefault="00F35E9D">
      <w:r>
        <w:rPr>
          <w:b/>
          <w:bCs/>
        </w:rPr>
        <w:t>FOUNDER | PRINCIPAL CONSULTANT</w:t>
      </w:r>
    </w:p>
    <w:p w14:paraId="33A57E05" w14:textId="77777777" w:rsidR="008E309D" w:rsidRDefault="00F35E9D">
      <w:pPr>
        <w:tabs>
          <w:tab w:val="right" w:pos="9216"/>
        </w:tabs>
        <w:spacing w:after="60"/>
      </w:pPr>
      <w:r>
        <w:rPr>
          <w:i/>
          <w:iCs/>
        </w:rPr>
        <w:t>Tim Hill Learning Design (THLD)</w:t>
      </w:r>
      <w:r>
        <w:rPr>
          <w:i/>
          <w:iCs/>
        </w:rPr>
        <w:tab/>
        <w:t>2026 – Present</w:t>
      </w:r>
    </w:p>
    <w:p w14:paraId="6EE05863" w14:textId="77777777" w:rsidR="008E309D" w:rsidRDefault="00F35E9D">
      <w:pPr>
        <w:pStyle w:val="ListParagraph"/>
        <w:numPr>
          <w:ilvl w:val="0"/>
          <w:numId w:val="3"/>
        </w:numPr>
        <w:spacing w:after="60" w:line="276" w:lineRule="auto"/>
      </w:pPr>
      <w:r>
        <w:rPr>
          <w:color w:val="000000"/>
          <w:sz w:val="18"/>
          <w:szCs w:val="18"/>
        </w:rPr>
        <w:t>Launched an independent instructional design and consulting practice, establishing brand positioning, service offerings, and a portfolio framework that supported outreach to 5+ prospective client verticals within the first 3 months of operation.</w:t>
      </w:r>
    </w:p>
    <w:p w14:paraId="2FABAE40" w14:textId="77777777" w:rsidR="008E309D" w:rsidRDefault="00F35E9D">
      <w:pPr>
        <w:pStyle w:val="ListParagraph"/>
        <w:numPr>
          <w:ilvl w:val="0"/>
          <w:numId w:val="3"/>
        </w:numPr>
        <w:spacing w:after="60" w:line="276" w:lineRule="auto"/>
      </w:pPr>
      <w:r>
        <w:rPr>
          <w:color w:val="000000"/>
          <w:sz w:val="18"/>
          <w:szCs w:val="18"/>
        </w:rPr>
        <w:t>Developed 2 service tier packages and corresponding client-facing proposal templates, establishing a repeatable business development workflow with defined scope boundaries from initial inquiry through engagement.</w:t>
      </w:r>
    </w:p>
    <w:p w14:paraId="68489075" w14:textId="77777777" w:rsidR="008E309D" w:rsidRDefault="008E309D"/>
    <w:p w14:paraId="42DAD615" w14:textId="77777777" w:rsidR="008E309D" w:rsidRDefault="00F35E9D">
      <w:r>
        <w:rPr>
          <w:b/>
          <w:bCs/>
        </w:rPr>
        <w:t>DIRECTOR OF INSTRUMENTAL MUSIC</w:t>
      </w:r>
    </w:p>
    <w:p w14:paraId="6053CDF3" w14:textId="77777777" w:rsidR="008E309D" w:rsidRDefault="00F35E9D">
      <w:pPr>
        <w:tabs>
          <w:tab w:val="right" w:pos="9216"/>
        </w:tabs>
        <w:spacing w:after="60"/>
      </w:pPr>
      <w:r>
        <w:rPr>
          <w:i/>
          <w:iCs/>
        </w:rPr>
        <w:t>Long Beach Unified School District, Avalon School</w:t>
      </w:r>
      <w:r>
        <w:rPr>
          <w:i/>
          <w:iCs/>
        </w:rPr>
        <w:tab/>
        <w:t>2024 – 2025</w:t>
      </w:r>
    </w:p>
    <w:p w14:paraId="0A10D9D1" w14:textId="77777777" w:rsidR="008E309D" w:rsidRDefault="00F35E9D">
      <w:pPr>
        <w:pStyle w:val="ListParagraph"/>
        <w:numPr>
          <w:ilvl w:val="0"/>
          <w:numId w:val="3"/>
        </w:numPr>
        <w:spacing w:after="60" w:line="276" w:lineRule="auto"/>
      </w:pPr>
      <w:r>
        <w:rPr>
          <w:color w:val="000000"/>
          <w:sz w:val="18"/>
          <w:szCs w:val="18"/>
        </w:rPr>
        <w:t>Designed differentiated curriculum sequences and instructional supports aligned to learner readiness across grades 6 through 12, restoring program structure following an extended period of instability, and closing identified curriculum gaps across 3 vertical levels.</w:t>
      </w:r>
    </w:p>
    <w:p w14:paraId="4380E80A" w14:textId="77777777" w:rsidR="008E309D" w:rsidRDefault="00F35E9D">
      <w:pPr>
        <w:pStyle w:val="ListParagraph"/>
        <w:numPr>
          <w:ilvl w:val="0"/>
          <w:numId w:val="3"/>
        </w:numPr>
        <w:spacing w:after="60" w:line="276" w:lineRule="auto"/>
      </w:pPr>
      <w:r>
        <w:rPr>
          <w:color w:val="000000"/>
          <w:sz w:val="18"/>
          <w:szCs w:val="18"/>
        </w:rPr>
        <w:t>Led a cross-disciplinary Community of Practice as part of an administrator credential capstone project, partnering with secondary math teachers and an LTEL coordinator to address word-problem literacy gaps for English Learner and Long-Term English Learner students; grew average student proficiency scores by 32 percentage points from pre- to post-assessment over an eight-week cycle, meeting the project's student achievement goal.</w:t>
      </w:r>
    </w:p>
    <w:p w14:paraId="43529B8D" w14:textId="77777777" w:rsidR="008E309D" w:rsidRDefault="00F35E9D">
      <w:pPr>
        <w:pStyle w:val="ListParagraph"/>
        <w:numPr>
          <w:ilvl w:val="0"/>
          <w:numId w:val="3"/>
        </w:numPr>
        <w:spacing w:after="60" w:line="276" w:lineRule="auto"/>
      </w:pPr>
      <w:r>
        <w:rPr>
          <w:color w:val="000000"/>
          <w:sz w:val="18"/>
          <w:szCs w:val="18"/>
        </w:rPr>
        <w:t>Completed mock coaching cycles through California's administrator credential program, conducting structured observation, targeted feedback, and structured reflection with participating educators across 3 formal coaching cycles in a single school year.</w:t>
      </w:r>
    </w:p>
    <w:p w14:paraId="53265AD8" w14:textId="77777777" w:rsidR="008E309D" w:rsidRDefault="008E309D"/>
    <w:p w14:paraId="0177FC85" w14:textId="77777777" w:rsidR="008E309D" w:rsidRDefault="00F35E9D">
      <w:r>
        <w:rPr>
          <w:b/>
          <w:bCs/>
        </w:rPr>
        <w:t>DEPARTMENT CHAIR | ACTIVITIES DIRECTOR | CO-DIRECTOR OF MUSIC</w:t>
      </w:r>
    </w:p>
    <w:p w14:paraId="731F2AF1" w14:textId="77777777" w:rsidR="008E309D" w:rsidRDefault="00F35E9D">
      <w:pPr>
        <w:tabs>
          <w:tab w:val="right" w:pos="9216"/>
        </w:tabs>
        <w:spacing w:after="60"/>
      </w:pPr>
      <w:r>
        <w:rPr>
          <w:i/>
          <w:iCs/>
        </w:rPr>
        <w:t>Locke High School</w:t>
      </w:r>
      <w:r>
        <w:rPr>
          <w:i/>
          <w:iCs/>
        </w:rPr>
        <w:tab/>
        <w:t>2021 – 2024</w:t>
      </w:r>
    </w:p>
    <w:p w14:paraId="0DBF5B56" w14:textId="77777777" w:rsidR="008E309D" w:rsidRDefault="00F35E9D">
      <w:pPr>
        <w:pStyle w:val="ListParagraph"/>
        <w:numPr>
          <w:ilvl w:val="0"/>
          <w:numId w:val="3"/>
        </w:numPr>
        <w:spacing w:after="60" w:line="276" w:lineRule="auto"/>
      </w:pPr>
      <w:r>
        <w:rPr>
          <w:color w:val="000000"/>
          <w:sz w:val="18"/>
          <w:szCs w:val="18"/>
        </w:rPr>
        <w:t>Revised and modernized the instrumental music curriculum across 2 of 3 program levels, redesigning scope and sequence to align with learner interest and access, growing total enrollment from 55 to 170 learners over 3 years.</w:t>
      </w:r>
    </w:p>
    <w:p w14:paraId="011FB3F5" w14:textId="77777777" w:rsidR="008E309D" w:rsidRDefault="00F35E9D">
      <w:pPr>
        <w:pStyle w:val="ListParagraph"/>
        <w:numPr>
          <w:ilvl w:val="0"/>
          <w:numId w:val="3"/>
        </w:numPr>
        <w:spacing w:after="60" w:line="276" w:lineRule="auto"/>
      </w:pPr>
      <w:r>
        <w:rPr>
          <w:color w:val="000000"/>
          <w:sz w:val="18"/>
          <w:szCs w:val="18"/>
        </w:rPr>
        <w:t>Analyzed assessment data to surface learning gaps across an active learner population, designing and implementing a targeted reteaching strategy that increased the number of passing students by 15% across a single instructional cycle.</w:t>
      </w:r>
    </w:p>
    <w:p w14:paraId="38477CF2" w14:textId="77777777" w:rsidR="008E309D" w:rsidRDefault="00F35E9D">
      <w:pPr>
        <w:pStyle w:val="ListParagraph"/>
        <w:numPr>
          <w:ilvl w:val="0"/>
          <w:numId w:val="3"/>
        </w:numPr>
        <w:spacing w:after="60" w:line="276" w:lineRule="auto"/>
      </w:pPr>
      <w:r>
        <w:rPr>
          <w:color w:val="000000"/>
          <w:sz w:val="18"/>
          <w:szCs w:val="18"/>
        </w:rPr>
        <w:t>Designed and deployed an asynchronous training on Nearpod for activity sponsors and coaches, paired with a revised event calendaring process, reducing scheduling conflicts across campus events by 25% within the first cycle of implementation.</w:t>
      </w:r>
    </w:p>
    <w:p w14:paraId="29911992" w14:textId="77777777" w:rsidR="008E309D" w:rsidRDefault="00F35E9D">
      <w:pPr>
        <w:pStyle w:val="ListParagraph"/>
        <w:numPr>
          <w:ilvl w:val="0"/>
          <w:numId w:val="3"/>
        </w:numPr>
        <w:spacing w:after="60" w:line="276" w:lineRule="auto"/>
      </w:pPr>
      <w:r>
        <w:rPr>
          <w:color w:val="000000"/>
          <w:sz w:val="18"/>
          <w:szCs w:val="18"/>
        </w:rPr>
        <w:t>Applied a needs-analysis-driven design process to develop instructional content, then used a rapid iteration cycle — deploying, evaluating outcomes, and revising in real time — to refine instruction before final delivery, consistent with ADDIE and SAM principles.</w:t>
      </w:r>
    </w:p>
    <w:p w14:paraId="3E8ECA2F" w14:textId="77777777" w:rsidR="008E309D" w:rsidRDefault="008E309D"/>
    <w:p w14:paraId="06EF463E" w14:textId="77777777" w:rsidR="008E309D" w:rsidRDefault="00F35E9D">
      <w:r>
        <w:rPr>
          <w:b/>
          <w:bCs/>
        </w:rPr>
        <w:t>PROJECT MANAGEMENT ANALYST</w:t>
      </w:r>
    </w:p>
    <w:p w14:paraId="246671D8" w14:textId="77777777" w:rsidR="008E309D" w:rsidRDefault="00F35E9D">
      <w:pPr>
        <w:tabs>
          <w:tab w:val="right" w:pos="9216"/>
        </w:tabs>
        <w:spacing w:after="60"/>
      </w:pPr>
      <w:r>
        <w:rPr>
          <w:i/>
          <w:iCs/>
        </w:rPr>
        <w:t>CompuCom</w:t>
      </w:r>
      <w:r>
        <w:rPr>
          <w:i/>
          <w:iCs/>
        </w:rPr>
        <w:tab/>
        <w:t>2007 – 2012</w:t>
      </w:r>
    </w:p>
    <w:p w14:paraId="092A4397" w14:textId="77777777" w:rsidR="008E309D" w:rsidRDefault="00F35E9D">
      <w:pPr>
        <w:pStyle w:val="ListParagraph"/>
        <w:numPr>
          <w:ilvl w:val="0"/>
          <w:numId w:val="3"/>
        </w:numPr>
        <w:spacing w:after="60" w:line="276" w:lineRule="auto"/>
      </w:pPr>
      <w:r>
        <w:rPr>
          <w:color w:val="000000"/>
          <w:sz w:val="18"/>
          <w:szCs w:val="18"/>
        </w:rPr>
        <w:t>Returned in 2010 to the same team, clients, and duties following a prior tenure in the role (2007–2009), maintaining continuity of delivery across both tenures.</w:t>
      </w:r>
    </w:p>
    <w:p w14:paraId="356F9C59" w14:textId="77777777" w:rsidR="008E309D" w:rsidRDefault="00F35E9D">
      <w:pPr>
        <w:pStyle w:val="ListParagraph"/>
        <w:numPr>
          <w:ilvl w:val="0"/>
          <w:numId w:val="3"/>
        </w:numPr>
        <w:spacing w:after="60" w:line="276" w:lineRule="auto"/>
      </w:pPr>
      <w:r>
        <w:rPr>
          <w:color w:val="000000"/>
          <w:sz w:val="18"/>
          <w:szCs w:val="18"/>
        </w:rPr>
        <w:lastRenderedPageBreak/>
        <w:t>Collaborated with engineering, operations, and project management SMEs across retail, heavy equipment, and finance verticals to translate complex technical content, and guides deployed to distributed field service teams across 10+ distinct client environments.</w:t>
      </w:r>
    </w:p>
    <w:p w14:paraId="15CDC76B" w14:textId="77777777" w:rsidR="008E309D" w:rsidRDefault="00F35E9D">
      <w:pPr>
        <w:pStyle w:val="ListParagraph"/>
        <w:numPr>
          <w:ilvl w:val="0"/>
          <w:numId w:val="3"/>
        </w:numPr>
        <w:spacing w:after="60" w:line="276" w:lineRule="auto"/>
      </w:pPr>
      <w:r>
        <w:rPr>
          <w:color w:val="000000"/>
          <w:sz w:val="18"/>
          <w:szCs w:val="18"/>
        </w:rPr>
        <w:t>Built and maintained customized SharePoint dashboards providing clients real-time visibility into project progress, timelines, and deliverables, supporting concurrent management of 3-10 active client accounts and reducing status escalation requests across the engagement lifecycle.</w:t>
      </w:r>
    </w:p>
    <w:p w14:paraId="1268197C" w14:textId="77777777" w:rsidR="008E309D" w:rsidRDefault="00F35E9D">
      <w:pPr>
        <w:pStyle w:val="ListParagraph"/>
        <w:numPr>
          <w:ilvl w:val="0"/>
          <w:numId w:val="3"/>
        </w:numPr>
        <w:spacing w:after="60" w:line="276" w:lineRule="auto"/>
      </w:pPr>
      <w:r>
        <w:rPr>
          <w:color w:val="000000"/>
          <w:sz w:val="18"/>
          <w:szCs w:val="18"/>
        </w:rPr>
        <w:t>Developed support tools and process documentation to standardize technician readiness, applying a consistent instructional documentation framework across 3 technical environments; supported delivery to final contracted scope across all assigned client accounts as project requirements evolved.</w:t>
      </w:r>
    </w:p>
    <w:p w14:paraId="3EA653B5" w14:textId="77777777" w:rsidR="008E309D" w:rsidRDefault="008E309D"/>
    <w:p w14:paraId="0DE6204C" w14:textId="77777777" w:rsidR="008E309D" w:rsidRDefault="00F35E9D">
      <w:r>
        <w:rPr>
          <w:b/>
          <w:bCs/>
        </w:rPr>
        <w:t>DEPLOYMENT COORDINATOR | PROMOTED SUBJECT MATTER EXPERT</w:t>
      </w:r>
    </w:p>
    <w:p w14:paraId="5071B968" w14:textId="77777777" w:rsidR="008E309D" w:rsidRDefault="00F35E9D">
      <w:pPr>
        <w:tabs>
          <w:tab w:val="right" w:pos="9216"/>
        </w:tabs>
        <w:spacing w:after="60"/>
      </w:pPr>
      <w:proofErr w:type="spellStart"/>
      <w:r>
        <w:rPr>
          <w:i/>
          <w:iCs/>
        </w:rPr>
        <w:t>Technisource</w:t>
      </w:r>
      <w:proofErr w:type="spellEnd"/>
      <w:r>
        <w:rPr>
          <w:i/>
          <w:iCs/>
        </w:rPr>
        <w:t>, contracted to Citigroup</w:t>
      </w:r>
      <w:r>
        <w:rPr>
          <w:i/>
          <w:iCs/>
        </w:rPr>
        <w:tab/>
        <w:t>2009 – 2010</w:t>
      </w:r>
    </w:p>
    <w:p w14:paraId="35E2B4A8" w14:textId="77777777" w:rsidR="008E309D" w:rsidRDefault="00F35E9D">
      <w:pPr>
        <w:pStyle w:val="ListParagraph"/>
        <w:numPr>
          <w:ilvl w:val="0"/>
          <w:numId w:val="3"/>
        </w:numPr>
        <w:spacing w:after="60" w:line="276" w:lineRule="auto"/>
      </w:pPr>
      <w:r>
        <w:rPr>
          <w:color w:val="000000"/>
          <w:sz w:val="18"/>
          <w:szCs w:val="18"/>
        </w:rPr>
        <w:t>Elevated to Subject Matter Expert to lead enterprise desktop refresh deployments across remaining smaller sites, completing 100% of assigned locations at 100% client satisfaction within 12 weeks and finishing 2 weeks ahead of the original project deadline.</w:t>
      </w:r>
    </w:p>
    <w:p w14:paraId="55395DC2" w14:textId="77777777" w:rsidR="008E309D" w:rsidRDefault="00F35E9D">
      <w:pPr>
        <w:pStyle w:val="ListParagraph"/>
        <w:numPr>
          <w:ilvl w:val="0"/>
          <w:numId w:val="3"/>
        </w:numPr>
        <w:spacing w:after="60" w:line="276" w:lineRule="auto"/>
      </w:pPr>
      <w:r>
        <w:rPr>
          <w:color w:val="000000"/>
          <w:sz w:val="18"/>
          <w:szCs w:val="18"/>
        </w:rPr>
        <w:t>Partnered with Citigroup's internal PMO stakeholders to coordinate deployment workflows for an enterprise, translating technical process requirements into field-ready guidance that standardized execution across 100% of assigned site locations.</w:t>
      </w:r>
    </w:p>
    <w:p w14:paraId="14CEB552" w14:textId="77777777" w:rsidR="008E309D" w:rsidRDefault="008E309D"/>
    <w:p w14:paraId="590EB619" w14:textId="5DEA715A" w:rsidR="008E309D" w:rsidRDefault="00F35E9D">
      <w:r>
        <w:rPr>
          <w:b/>
          <w:bCs/>
        </w:rPr>
        <w:t>STORE MANAGER</w:t>
      </w:r>
    </w:p>
    <w:p w14:paraId="246CB679" w14:textId="77777777" w:rsidR="008E309D" w:rsidRDefault="00F35E9D">
      <w:pPr>
        <w:tabs>
          <w:tab w:val="right" w:pos="9216"/>
        </w:tabs>
        <w:spacing w:after="60"/>
      </w:pPr>
      <w:r>
        <w:rPr>
          <w:i/>
          <w:iCs/>
        </w:rPr>
        <w:t>The Guitar Center Company</w:t>
      </w:r>
      <w:r>
        <w:rPr>
          <w:i/>
          <w:iCs/>
        </w:rPr>
        <w:tab/>
        <w:t>2012 – 2017</w:t>
      </w:r>
    </w:p>
    <w:p w14:paraId="79A10E2E" w14:textId="77777777" w:rsidR="008E309D" w:rsidRDefault="00F35E9D">
      <w:pPr>
        <w:pStyle w:val="ListParagraph"/>
        <w:numPr>
          <w:ilvl w:val="0"/>
          <w:numId w:val="3"/>
        </w:numPr>
        <w:spacing w:after="60" w:line="276" w:lineRule="auto"/>
      </w:pPr>
      <w:r>
        <w:rPr>
          <w:color w:val="000000"/>
          <w:sz w:val="18"/>
          <w:szCs w:val="18"/>
        </w:rPr>
        <w:t>Built a lessons program from the ground up at the Central Dallas location, designing learner intake, scheduling, and instructor onboarding systems that scaled enrollment from 0 to 120 learners within the first 12 months of operation.</w:t>
      </w:r>
    </w:p>
    <w:p w14:paraId="32A9ECD4" w14:textId="77777777" w:rsidR="008E309D" w:rsidRDefault="00F35E9D">
      <w:pPr>
        <w:pStyle w:val="ListParagraph"/>
        <w:numPr>
          <w:ilvl w:val="0"/>
          <w:numId w:val="3"/>
        </w:numPr>
        <w:spacing w:after="60" w:line="276" w:lineRule="auto"/>
      </w:pPr>
      <w:r>
        <w:rPr>
          <w:color w:val="000000"/>
          <w:sz w:val="18"/>
          <w:szCs w:val="18"/>
        </w:rPr>
        <w:t>Supported program evaluation at Store 199 in Woodland Hills, Guitar Center's original standalone proof-of-concept lessons location, contributing to curriculum and operational reviews that shaped the company's broader network rollout strategy.</w:t>
      </w:r>
    </w:p>
    <w:p w14:paraId="3BEF4D12" w14:textId="77777777" w:rsidR="008E309D" w:rsidRDefault="00F35E9D">
      <w:pPr>
        <w:pStyle w:val="ListParagraph"/>
        <w:numPr>
          <w:ilvl w:val="0"/>
          <w:numId w:val="3"/>
        </w:numPr>
        <w:spacing w:after="60" w:line="276" w:lineRule="auto"/>
      </w:pPr>
      <w:r>
        <w:rPr>
          <w:color w:val="000000"/>
          <w:sz w:val="18"/>
          <w:szCs w:val="18"/>
        </w:rPr>
        <w:t>Managed daily store operations and a team of 4 associates and leads across sales floor and lessons functions, maintaining staffing coverage, performance accountability, and customer experience standards across all active departments.</w:t>
      </w:r>
    </w:p>
    <w:p w14:paraId="666C6D06" w14:textId="77777777" w:rsidR="008E309D" w:rsidRDefault="00F35E9D">
      <w:pPr>
        <w:pStyle w:val="ListParagraph"/>
        <w:numPr>
          <w:ilvl w:val="0"/>
          <w:numId w:val="3"/>
        </w:numPr>
        <w:spacing w:after="60" w:line="276" w:lineRule="auto"/>
      </w:pPr>
      <w:r>
        <w:rPr>
          <w:color w:val="000000"/>
          <w:sz w:val="18"/>
          <w:szCs w:val="18"/>
        </w:rPr>
        <w:t>Selected and onboarded a roster of part-time instructors spanning 5+ instrument disciplines, designing orientation and scheduling workflows that enabled uninterrupted program delivery from the first week of operation.</w:t>
      </w:r>
    </w:p>
    <w:p w14:paraId="689F75F0" w14:textId="77777777" w:rsidR="008E309D" w:rsidRDefault="00F35E9D">
      <w:pPr>
        <w:pStyle w:val="ListParagraph"/>
        <w:numPr>
          <w:ilvl w:val="0"/>
          <w:numId w:val="3"/>
        </w:numPr>
        <w:spacing w:after="60" w:line="276" w:lineRule="auto"/>
      </w:pPr>
      <w:r>
        <w:rPr>
          <w:color w:val="000000"/>
          <w:sz w:val="18"/>
          <w:szCs w:val="18"/>
        </w:rPr>
        <w:t>Resolved escalated customer concerns across sales and lessons functions, applying consistent service recovery standards that maintained customer retention and protected program enrollment stability throughout the full store manager tenure.</w:t>
      </w:r>
    </w:p>
    <w:p w14:paraId="487C7491" w14:textId="77777777" w:rsidR="008E309D" w:rsidRDefault="008E309D"/>
    <w:p w14:paraId="6990CC98" w14:textId="77777777" w:rsidR="008E309D" w:rsidRDefault="00F35E9D">
      <w:r>
        <w:rPr>
          <w:b/>
          <w:bCs/>
        </w:rPr>
        <w:t>FOUNDER | OWNER</w:t>
      </w:r>
    </w:p>
    <w:p w14:paraId="7305CEF6" w14:textId="77777777" w:rsidR="008E309D" w:rsidRDefault="00F35E9D">
      <w:pPr>
        <w:tabs>
          <w:tab w:val="right" w:pos="9216"/>
        </w:tabs>
        <w:spacing w:after="60"/>
      </w:pPr>
      <w:proofErr w:type="spellStart"/>
      <w:r>
        <w:rPr>
          <w:i/>
          <w:iCs/>
        </w:rPr>
        <w:t>Lownote</w:t>
      </w:r>
      <w:proofErr w:type="spellEnd"/>
      <w:r>
        <w:rPr>
          <w:i/>
          <w:iCs/>
        </w:rPr>
        <w:t xml:space="preserve"> Music</w:t>
      </w:r>
      <w:r>
        <w:rPr>
          <w:i/>
          <w:iCs/>
        </w:rPr>
        <w:tab/>
        <w:t>2012 – 2019</w:t>
      </w:r>
    </w:p>
    <w:p w14:paraId="40E1BB36" w14:textId="77777777" w:rsidR="008E309D" w:rsidRDefault="00F35E9D">
      <w:pPr>
        <w:pStyle w:val="ListParagraph"/>
        <w:numPr>
          <w:ilvl w:val="0"/>
          <w:numId w:val="3"/>
        </w:numPr>
        <w:spacing w:after="60" w:line="276" w:lineRule="auto"/>
      </w:pPr>
      <w:r>
        <w:rPr>
          <w:color w:val="000000"/>
          <w:sz w:val="18"/>
          <w:szCs w:val="18"/>
        </w:rPr>
        <w:t>Founded and operated an independent music services practice delivering private instruction, organizational consulting, and multimedia production — including short promotional video projects for clients — and a needs analysis for a privately owned studio, NM that produced a new SOP adopted by ownership.</w:t>
      </w:r>
    </w:p>
    <w:p w14:paraId="2ED7EC99" w14:textId="77777777" w:rsidR="008E309D" w:rsidRDefault="008E309D"/>
    <w:p w14:paraId="2C9C653A" w14:textId="77777777" w:rsidR="008E309D" w:rsidRDefault="00F35E9D">
      <w:r>
        <w:rPr>
          <w:b/>
          <w:bCs/>
        </w:rPr>
        <w:t>FOUNDER | OWNER</w:t>
      </w:r>
    </w:p>
    <w:p w14:paraId="06E42C07" w14:textId="77777777" w:rsidR="008E309D" w:rsidRDefault="00F35E9D">
      <w:pPr>
        <w:tabs>
          <w:tab w:val="right" w:pos="9216"/>
        </w:tabs>
        <w:spacing w:after="60"/>
      </w:pPr>
      <w:r>
        <w:rPr>
          <w:i/>
          <w:iCs/>
        </w:rPr>
        <w:t>Belly and Beans Associates, LLC</w:t>
      </w:r>
      <w:r>
        <w:rPr>
          <w:i/>
          <w:iCs/>
        </w:rPr>
        <w:tab/>
        <w:t>2009 – 2016</w:t>
      </w:r>
    </w:p>
    <w:p w14:paraId="7A79C6BB" w14:textId="77777777" w:rsidR="008E309D" w:rsidRDefault="00F35E9D">
      <w:pPr>
        <w:pStyle w:val="ListParagraph"/>
        <w:numPr>
          <w:ilvl w:val="0"/>
          <w:numId w:val="3"/>
        </w:numPr>
        <w:spacing w:after="60" w:line="276" w:lineRule="auto"/>
      </w:pPr>
      <w:r>
        <w:rPr>
          <w:color w:val="000000"/>
          <w:sz w:val="18"/>
          <w:szCs w:val="18"/>
        </w:rPr>
        <w:t>Designed onboarding systems, SOPs, and an employee handbook from the ground up as co-founder and senior partner, embedding instructional content and performance standards across a specialist workforce of up to 10 independent 1099 contractors operating across 2 locations.</w:t>
      </w:r>
    </w:p>
    <w:p w14:paraId="2CC9EAFF" w14:textId="77777777" w:rsidR="008E309D" w:rsidRDefault="00F35E9D">
      <w:pPr>
        <w:pStyle w:val="ListParagraph"/>
        <w:numPr>
          <w:ilvl w:val="0"/>
          <w:numId w:val="3"/>
        </w:numPr>
        <w:spacing w:after="60" w:line="276" w:lineRule="auto"/>
      </w:pPr>
      <w:r>
        <w:rPr>
          <w:color w:val="000000"/>
          <w:sz w:val="18"/>
          <w:szCs w:val="18"/>
        </w:rPr>
        <w:t xml:space="preserve">Elevated to </w:t>
      </w:r>
      <w:r>
        <w:rPr>
          <w:color w:val="000000"/>
          <w:sz w:val="18"/>
          <w:szCs w:val="18"/>
        </w:rPr>
        <w:t>full-time</w:t>
      </w:r>
      <w:r>
        <w:rPr>
          <w:color w:val="000000"/>
          <w:sz w:val="18"/>
          <w:szCs w:val="18"/>
        </w:rPr>
        <w:t xml:space="preserve"> COO role in 2015 to support interstate expansion, conducting an organizational audit, and directing the selection of systems for timekeeping, finances, and scheduling across a 2-location organization with a regional director.</w:t>
      </w:r>
    </w:p>
    <w:p w14:paraId="5949043D" w14:textId="77777777" w:rsidR="008E309D" w:rsidRDefault="008E309D"/>
    <w:p w14:paraId="61347C90" w14:textId="77777777" w:rsidR="008E309D" w:rsidRDefault="00F35E9D">
      <w:r>
        <w:rPr>
          <w:b/>
          <w:bCs/>
        </w:rPr>
        <w:t>BAND DIRECTOR</w:t>
      </w:r>
    </w:p>
    <w:p w14:paraId="359B8970" w14:textId="77777777" w:rsidR="008E309D" w:rsidRDefault="00F35E9D">
      <w:pPr>
        <w:tabs>
          <w:tab w:val="right" w:pos="9216"/>
        </w:tabs>
        <w:spacing w:after="60"/>
      </w:pPr>
      <w:r>
        <w:rPr>
          <w:i/>
          <w:iCs/>
        </w:rPr>
        <w:t>John Adams Middle School, Albuquerque Public Schools</w:t>
      </w:r>
      <w:r>
        <w:rPr>
          <w:i/>
          <w:iCs/>
        </w:rPr>
        <w:tab/>
        <w:t>2018 – 2020</w:t>
      </w:r>
    </w:p>
    <w:p w14:paraId="2AF46175" w14:textId="77777777" w:rsidR="008E309D" w:rsidRDefault="00F35E9D">
      <w:pPr>
        <w:pStyle w:val="ListParagraph"/>
        <w:numPr>
          <w:ilvl w:val="0"/>
          <w:numId w:val="3"/>
        </w:numPr>
        <w:spacing w:after="60" w:line="276" w:lineRule="auto"/>
      </w:pPr>
      <w:r>
        <w:rPr>
          <w:color w:val="000000"/>
          <w:sz w:val="18"/>
          <w:szCs w:val="18"/>
        </w:rPr>
        <w:t>Wrote a grant from the APS Education Foundation to design, pilot, and report outcomes on a specialized instrumental program for learners, subsequently replicating and expanding the model to a second site serving an additional learner population.</w:t>
      </w:r>
    </w:p>
    <w:p w14:paraId="7C4BA230" w14:textId="77777777" w:rsidR="008E309D" w:rsidRDefault="00F35E9D">
      <w:pPr>
        <w:pStyle w:val="ListParagraph"/>
        <w:numPr>
          <w:ilvl w:val="0"/>
          <w:numId w:val="3"/>
        </w:numPr>
        <w:spacing w:after="60" w:line="276" w:lineRule="auto"/>
      </w:pPr>
      <w:r>
        <w:rPr>
          <w:color w:val="000000"/>
          <w:sz w:val="18"/>
          <w:szCs w:val="18"/>
        </w:rPr>
        <w:t>Designed instructional sequences differentiated by ensemble-wide and individual skill level, selecting and modifying repertoire to balance attainability with growth; adjusted instruction based on ongoing formative assessment, enabling intermediate and advanced ensembles to perform music two grade levels above their prior baseline and improving music performance assessment ratings by two levels over the school year.</w:t>
      </w:r>
    </w:p>
    <w:p w14:paraId="7C99FFB9" w14:textId="77777777" w:rsidR="008E309D" w:rsidRDefault="008E309D"/>
    <w:p w14:paraId="3AF458D0" w14:textId="77777777" w:rsidR="008E309D" w:rsidRDefault="00F35E9D">
      <w:r>
        <w:rPr>
          <w:b/>
          <w:bCs/>
        </w:rPr>
        <w:t>BAND DIRECTOR</w:t>
      </w:r>
    </w:p>
    <w:p w14:paraId="4B000019" w14:textId="77777777" w:rsidR="008E309D" w:rsidRDefault="00F35E9D">
      <w:pPr>
        <w:tabs>
          <w:tab w:val="right" w:pos="9216"/>
        </w:tabs>
        <w:spacing w:after="60"/>
      </w:pPr>
      <w:r>
        <w:rPr>
          <w:i/>
          <w:iCs/>
        </w:rPr>
        <w:t>Nogales High School, Rowland Unified School District</w:t>
      </w:r>
      <w:r>
        <w:rPr>
          <w:i/>
          <w:iCs/>
        </w:rPr>
        <w:tab/>
        <w:t>2020 – 2021</w:t>
      </w:r>
    </w:p>
    <w:p w14:paraId="5A10A56F" w14:textId="77777777" w:rsidR="008E309D" w:rsidRDefault="00F35E9D">
      <w:pPr>
        <w:pStyle w:val="ListParagraph"/>
        <w:numPr>
          <w:ilvl w:val="0"/>
          <w:numId w:val="3"/>
        </w:numPr>
        <w:spacing w:after="60" w:line="276" w:lineRule="auto"/>
      </w:pPr>
      <w:r>
        <w:rPr>
          <w:color w:val="000000"/>
          <w:sz w:val="18"/>
          <w:szCs w:val="18"/>
        </w:rPr>
        <w:lastRenderedPageBreak/>
        <w:t>Secured $60,000+ in ESSER and supplemental funding to modernize program resources, delivering fully virtual instruction throughout COVID-era remote learning for a complete learner population without prior in-person contact with any student.</w:t>
      </w:r>
    </w:p>
    <w:p w14:paraId="4BA771CF" w14:textId="77777777" w:rsidR="008E309D" w:rsidRDefault="00F35E9D">
      <w:pPr>
        <w:pStyle w:val="ListParagraph"/>
        <w:numPr>
          <w:ilvl w:val="0"/>
          <w:numId w:val="3"/>
        </w:numPr>
        <w:spacing w:after="60" w:line="276" w:lineRule="auto"/>
      </w:pPr>
      <w:r>
        <w:rPr>
          <w:color w:val="000000"/>
          <w:sz w:val="18"/>
          <w:szCs w:val="18"/>
        </w:rPr>
        <w:t>Designed instructional sequences differentiated by ensemble-wide and individual skill level for a fully virtual environment, selecting and modifying repertoire to balance attainability with growth; assessed progress through ongoing formative observation and adapted instruction session-to-session throughout remote instruction.</w:t>
      </w:r>
    </w:p>
    <w:p w14:paraId="71C5EDE9" w14:textId="77777777" w:rsidR="008E309D" w:rsidRDefault="008E309D"/>
    <w:p w14:paraId="5144EA12" w14:textId="77777777" w:rsidR="008E309D" w:rsidRDefault="00F35E9D">
      <w:pPr>
        <w:shd w:val="clear" w:color="auto" w:fill="F2CEED"/>
        <w:spacing w:before="160" w:after="120"/>
        <w:jc w:val="center"/>
      </w:pPr>
      <w:r>
        <w:rPr>
          <w:rFonts w:ascii="Arial" w:eastAsia="Arial" w:hAnsi="Arial" w:cs="Arial"/>
          <w:b/>
          <w:bCs/>
          <w:spacing w:val="52"/>
          <w:sz w:val="22"/>
          <w:szCs w:val="22"/>
        </w:rPr>
        <w:t>EDUCATION</w:t>
      </w:r>
    </w:p>
    <w:p w14:paraId="5BD49A11" w14:textId="77777777" w:rsidR="008E309D" w:rsidRDefault="00F35E9D">
      <w:pPr>
        <w:spacing w:line="276" w:lineRule="auto"/>
        <w:jc w:val="center"/>
      </w:pPr>
      <w:r>
        <w:rPr>
          <w:b/>
          <w:bCs/>
        </w:rPr>
        <w:t>Master of Arts, School Leadership (Charter and Autonomous School Leadership)</w:t>
      </w:r>
    </w:p>
    <w:p w14:paraId="06275CBD" w14:textId="77777777" w:rsidR="008E309D" w:rsidRDefault="00F35E9D">
      <w:pPr>
        <w:spacing w:line="276" w:lineRule="auto"/>
        <w:jc w:val="center"/>
      </w:pPr>
      <w:r>
        <w:rPr>
          <w:i/>
          <w:iCs/>
        </w:rPr>
        <w:t>California State University, Dominguez Hills</w:t>
      </w:r>
    </w:p>
    <w:p w14:paraId="2F1D7AFB" w14:textId="77777777" w:rsidR="008E309D" w:rsidRDefault="00F35E9D">
      <w:pPr>
        <w:spacing w:after="120" w:line="276" w:lineRule="auto"/>
        <w:jc w:val="center"/>
      </w:pPr>
      <w:r>
        <w:t>2025</w:t>
      </w:r>
    </w:p>
    <w:p w14:paraId="1903AB21" w14:textId="77777777" w:rsidR="008E309D" w:rsidRDefault="00F35E9D">
      <w:pPr>
        <w:spacing w:line="276" w:lineRule="auto"/>
        <w:jc w:val="center"/>
      </w:pPr>
      <w:r>
        <w:rPr>
          <w:b/>
          <w:bCs/>
        </w:rPr>
        <w:t>Bachelor of Arts, Music Education</w:t>
      </w:r>
    </w:p>
    <w:p w14:paraId="3CC8D074" w14:textId="77777777" w:rsidR="008E309D" w:rsidRDefault="00F35E9D">
      <w:pPr>
        <w:spacing w:line="276" w:lineRule="auto"/>
        <w:jc w:val="center"/>
      </w:pPr>
      <w:r>
        <w:rPr>
          <w:i/>
          <w:iCs/>
        </w:rPr>
        <w:t>New Mexico State University</w:t>
      </w:r>
    </w:p>
    <w:p w14:paraId="7EF1C635" w14:textId="77777777" w:rsidR="008E309D" w:rsidRDefault="008E309D"/>
    <w:p w14:paraId="1C4DD7D1" w14:textId="77777777" w:rsidR="008E309D" w:rsidRDefault="00F35E9D">
      <w:pPr>
        <w:shd w:val="clear" w:color="auto" w:fill="F2CEED"/>
        <w:spacing w:before="160" w:after="120"/>
        <w:jc w:val="center"/>
      </w:pPr>
      <w:r>
        <w:rPr>
          <w:rFonts w:ascii="Arial" w:eastAsia="Arial" w:hAnsi="Arial" w:cs="Arial"/>
          <w:b/>
          <w:bCs/>
          <w:spacing w:val="52"/>
          <w:sz w:val="22"/>
          <w:szCs w:val="22"/>
        </w:rPr>
        <w:t>CERTIFICATIONS</w:t>
      </w:r>
    </w:p>
    <w:p w14:paraId="715D2A70" w14:textId="77777777" w:rsidR="008E309D" w:rsidRDefault="00F35E9D">
      <w:pPr>
        <w:pStyle w:val="ListParagraph"/>
        <w:numPr>
          <w:ilvl w:val="0"/>
          <w:numId w:val="3"/>
        </w:numPr>
        <w:spacing w:after="60" w:line="276" w:lineRule="auto"/>
      </w:pPr>
      <w:r>
        <w:rPr>
          <w:color w:val="000000"/>
          <w:sz w:val="18"/>
          <w:szCs w:val="18"/>
        </w:rPr>
        <w:t>Certified Learning and Development Specialist (CLDS) | Institute for Continuing Professional Development | 2026</w:t>
      </w:r>
    </w:p>
    <w:p w14:paraId="1E320FC3" w14:textId="77777777" w:rsidR="008E309D" w:rsidRDefault="00F35E9D">
      <w:pPr>
        <w:pStyle w:val="ListParagraph"/>
        <w:numPr>
          <w:ilvl w:val="0"/>
          <w:numId w:val="3"/>
        </w:numPr>
        <w:spacing w:after="60" w:line="276" w:lineRule="auto"/>
      </w:pPr>
      <w:r>
        <w:rPr>
          <w:color w:val="000000"/>
          <w:sz w:val="18"/>
          <w:szCs w:val="18"/>
        </w:rPr>
        <w:t>Certificate in Instructional Design | Teacher Transition Program | 2026</w:t>
      </w:r>
    </w:p>
    <w:p w14:paraId="01937619" w14:textId="77777777" w:rsidR="008E309D" w:rsidRDefault="00F35E9D">
      <w:pPr>
        <w:pStyle w:val="ListParagraph"/>
        <w:numPr>
          <w:ilvl w:val="0"/>
          <w:numId w:val="3"/>
        </w:numPr>
        <w:spacing w:after="60" w:line="276" w:lineRule="auto"/>
      </w:pPr>
      <w:r>
        <w:rPr>
          <w:color w:val="000000"/>
          <w:sz w:val="18"/>
          <w:szCs w:val="18"/>
        </w:rPr>
        <w:t>Manage Canvas LMS as an Administrator | EdTech Training | 2026</w:t>
      </w:r>
    </w:p>
    <w:sectPr w:rsidR="008E309D">
      <w:type w:val="continuous"/>
      <w:pgSz w:w="11906" w:h="16838"/>
      <w:pgMar w:top="720" w:right="746" w:bottom="720" w:left="1152"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7CB1CC3"/>
    <w:multiLevelType w:val="hybridMultilevel"/>
    <w:tmpl w:val="188E7990"/>
    <w:lvl w:ilvl="0" w:tplc="2F041E64">
      <w:start w:val="1"/>
      <w:numFmt w:val="bullet"/>
      <w:lvlText w:val="•"/>
      <w:lvlJc w:val="left"/>
      <w:pPr>
        <w:ind w:left="260" w:hanging="260"/>
      </w:pPr>
      <w:rPr>
        <w:rFonts w:ascii="Calibri" w:eastAsia="Calibri" w:hAnsi="Calibri" w:cs="Calibri"/>
      </w:rPr>
    </w:lvl>
    <w:lvl w:ilvl="1" w:tplc="4C1C4B66">
      <w:numFmt w:val="decimal"/>
      <w:lvlText w:val=""/>
      <w:lvlJc w:val="left"/>
    </w:lvl>
    <w:lvl w:ilvl="2" w:tplc="E8A250A4">
      <w:numFmt w:val="decimal"/>
      <w:lvlText w:val=""/>
      <w:lvlJc w:val="left"/>
    </w:lvl>
    <w:lvl w:ilvl="3" w:tplc="252A1838">
      <w:numFmt w:val="decimal"/>
      <w:lvlText w:val=""/>
      <w:lvlJc w:val="left"/>
    </w:lvl>
    <w:lvl w:ilvl="4" w:tplc="87B6F006">
      <w:numFmt w:val="decimal"/>
      <w:lvlText w:val=""/>
      <w:lvlJc w:val="left"/>
    </w:lvl>
    <w:lvl w:ilvl="5" w:tplc="CC5205C8">
      <w:numFmt w:val="decimal"/>
      <w:lvlText w:val=""/>
      <w:lvlJc w:val="left"/>
    </w:lvl>
    <w:lvl w:ilvl="6" w:tplc="4454A196">
      <w:numFmt w:val="decimal"/>
      <w:lvlText w:val=""/>
      <w:lvlJc w:val="left"/>
    </w:lvl>
    <w:lvl w:ilvl="7" w:tplc="7558180C">
      <w:numFmt w:val="decimal"/>
      <w:lvlText w:val=""/>
      <w:lvlJc w:val="left"/>
    </w:lvl>
    <w:lvl w:ilvl="8" w:tplc="DE842390">
      <w:numFmt w:val="decimal"/>
      <w:lvlText w:val=""/>
      <w:lvlJc w:val="left"/>
    </w:lvl>
  </w:abstractNum>
  <w:abstractNum w:abstractNumId="1" w15:restartNumberingAfterBreak="0">
    <w:nsid w:val="3B1430AE"/>
    <w:multiLevelType w:val="hybridMultilevel"/>
    <w:tmpl w:val="87182CB6"/>
    <w:lvl w:ilvl="0" w:tplc="B1965E68">
      <w:start w:val="1"/>
      <w:numFmt w:val="bullet"/>
      <w:lvlText w:val="●"/>
      <w:lvlJc w:val="left"/>
      <w:pPr>
        <w:ind w:left="720" w:hanging="360"/>
      </w:pPr>
    </w:lvl>
    <w:lvl w:ilvl="1" w:tplc="3146D8F8">
      <w:start w:val="1"/>
      <w:numFmt w:val="bullet"/>
      <w:lvlText w:val="○"/>
      <w:lvlJc w:val="left"/>
      <w:pPr>
        <w:ind w:left="1440" w:hanging="360"/>
      </w:pPr>
    </w:lvl>
    <w:lvl w:ilvl="2" w:tplc="26A03E04">
      <w:start w:val="1"/>
      <w:numFmt w:val="bullet"/>
      <w:lvlText w:val="■"/>
      <w:lvlJc w:val="left"/>
      <w:pPr>
        <w:ind w:left="2160" w:hanging="360"/>
      </w:pPr>
    </w:lvl>
    <w:lvl w:ilvl="3" w:tplc="91D6684C">
      <w:start w:val="1"/>
      <w:numFmt w:val="bullet"/>
      <w:lvlText w:val="●"/>
      <w:lvlJc w:val="left"/>
      <w:pPr>
        <w:ind w:left="2880" w:hanging="360"/>
      </w:pPr>
    </w:lvl>
    <w:lvl w:ilvl="4" w:tplc="A3BE3BF0">
      <w:start w:val="1"/>
      <w:numFmt w:val="bullet"/>
      <w:lvlText w:val="○"/>
      <w:lvlJc w:val="left"/>
      <w:pPr>
        <w:ind w:left="3600" w:hanging="360"/>
      </w:pPr>
    </w:lvl>
    <w:lvl w:ilvl="5" w:tplc="E4C85AF0">
      <w:start w:val="1"/>
      <w:numFmt w:val="bullet"/>
      <w:lvlText w:val="■"/>
      <w:lvlJc w:val="left"/>
      <w:pPr>
        <w:ind w:left="4320" w:hanging="360"/>
      </w:pPr>
    </w:lvl>
    <w:lvl w:ilvl="6" w:tplc="3EB2880C">
      <w:start w:val="1"/>
      <w:numFmt w:val="bullet"/>
      <w:lvlText w:val="●"/>
      <w:lvlJc w:val="left"/>
      <w:pPr>
        <w:ind w:left="5040" w:hanging="360"/>
      </w:pPr>
    </w:lvl>
    <w:lvl w:ilvl="7" w:tplc="A82AC02C">
      <w:start w:val="1"/>
      <w:numFmt w:val="bullet"/>
      <w:lvlText w:val="●"/>
      <w:lvlJc w:val="left"/>
      <w:pPr>
        <w:ind w:left="5760" w:hanging="360"/>
      </w:pPr>
    </w:lvl>
    <w:lvl w:ilvl="8" w:tplc="D86668EC">
      <w:start w:val="1"/>
      <w:numFmt w:val="bullet"/>
      <w:lvlText w:val="●"/>
      <w:lvlJc w:val="left"/>
      <w:pPr>
        <w:ind w:left="6480" w:hanging="360"/>
      </w:pPr>
    </w:lvl>
  </w:abstractNum>
  <w:abstractNum w:abstractNumId="2" w15:restartNumberingAfterBreak="0">
    <w:nsid w:val="5A1A6C3C"/>
    <w:multiLevelType w:val="hybridMultilevel"/>
    <w:tmpl w:val="176AA052"/>
    <w:lvl w:ilvl="0" w:tplc="FE2C906A">
      <w:start w:val="1"/>
      <w:numFmt w:val="bullet"/>
      <w:lvlText w:val="•"/>
      <w:lvlJc w:val="left"/>
      <w:pPr>
        <w:ind w:left="260" w:hanging="260"/>
      </w:pPr>
      <w:rPr>
        <w:rFonts w:ascii="Calibri" w:eastAsia="Calibri" w:hAnsi="Calibri" w:cs="Calibri"/>
      </w:rPr>
    </w:lvl>
    <w:lvl w:ilvl="1" w:tplc="BF42C3FE">
      <w:numFmt w:val="decimal"/>
      <w:lvlText w:val=""/>
      <w:lvlJc w:val="left"/>
    </w:lvl>
    <w:lvl w:ilvl="2" w:tplc="7D8870EA">
      <w:numFmt w:val="decimal"/>
      <w:lvlText w:val=""/>
      <w:lvlJc w:val="left"/>
    </w:lvl>
    <w:lvl w:ilvl="3" w:tplc="2010714E">
      <w:numFmt w:val="decimal"/>
      <w:lvlText w:val=""/>
      <w:lvlJc w:val="left"/>
    </w:lvl>
    <w:lvl w:ilvl="4" w:tplc="195C48E6">
      <w:numFmt w:val="decimal"/>
      <w:lvlText w:val=""/>
      <w:lvlJc w:val="left"/>
    </w:lvl>
    <w:lvl w:ilvl="5" w:tplc="1ECAAFBC">
      <w:numFmt w:val="decimal"/>
      <w:lvlText w:val=""/>
      <w:lvlJc w:val="left"/>
    </w:lvl>
    <w:lvl w:ilvl="6" w:tplc="46BE70A8">
      <w:numFmt w:val="decimal"/>
      <w:lvlText w:val=""/>
      <w:lvlJc w:val="left"/>
    </w:lvl>
    <w:lvl w:ilvl="7" w:tplc="4692BDD0">
      <w:numFmt w:val="decimal"/>
      <w:lvlText w:val=""/>
      <w:lvlJc w:val="left"/>
    </w:lvl>
    <w:lvl w:ilvl="8" w:tplc="61B83888">
      <w:numFmt w:val="decimal"/>
      <w:lvlText w:val=""/>
      <w:lvlJc w:val="left"/>
    </w:lvl>
  </w:abstractNum>
  <w:num w:numId="1" w16cid:durableId="442458010">
    <w:abstractNumId w:val="1"/>
    <w:lvlOverride w:ilvl="0">
      <w:startOverride w:val="1"/>
    </w:lvlOverride>
  </w:num>
  <w:num w:numId="2" w16cid:durableId="239799131">
    <w:abstractNumId w:val="0"/>
    <w:lvlOverride w:ilvl="0">
      <w:startOverride w:val="1"/>
    </w:lvlOverride>
  </w:num>
  <w:num w:numId="3" w16cid:durableId="508981545">
    <w:abstractNumId w:val="2"/>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06"/>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09D"/>
    <w:rsid w:val="001A52B1"/>
    <w:rsid w:val="0024261B"/>
    <w:rsid w:val="008E309D"/>
    <w:rsid w:val="0099678B"/>
    <w:rsid w:val="009B3E3A"/>
    <w:rsid w:val="00AE518C"/>
    <w:rsid w:val="00BE7B4B"/>
    <w:rsid w:val="00F35E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57B326"/>
  <w15:docId w15:val="{EF37B2F8-B67A-7A40-A6D6-2D6495433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hilllxd.com/projects" TargetMode="External"/><Relationship Id="rId5" Type="http://schemas.openxmlformats.org/officeDocument/2006/relationships/hyperlink" Target="https://www.linkedin.com/in/thilllx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1445</Words>
  <Characters>8237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Tim Hill</cp:lastModifiedBy>
  <cp:revision>4</cp:revision>
  <cp:lastPrinted>2026-08-05T22:00:00Z</cp:lastPrinted>
  <dcterms:created xsi:type="dcterms:W3CDTF">2026-08-05T22:00:00Z</dcterms:created>
  <dcterms:modified xsi:type="dcterms:W3CDTF">2026-08-05T23:29:00Z</dcterms:modified>
</cp:coreProperties>
</file>